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D24F" w14:textId="417BA53D" w:rsidR="00010BFB" w:rsidRDefault="00010BFB" w:rsidP="00010BFB">
      <w:pPr>
        <w:jc w:val="center"/>
      </w:pPr>
      <w:r w:rsidRPr="00010BFB">
        <w:rPr>
          <w:rFonts w:ascii="Times New Roman" w:eastAsia="Times New Roman" w:hAnsi="Times New Roman" w:cs="Times New Roman"/>
          <w:noProof/>
          <w:sz w:val="24"/>
          <w:szCs w:val="24"/>
          <w:lang w:val="en-US" w:eastAsia="fr-FR"/>
        </w:rPr>
        <w:drawing>
          <wp:anchor distT="0" distB="0" distL="114300" distR="114300" simplePos="0" relativeHeight="251659264" behindDoc="1" locked="0" layoutInCell="1" allowOverlap="1" wp14:anchorId="2A2AF45A" wp14:editId="5D6D01F7">
            <wp:simplePos x="0" y="0"/>
            <wp:positionH relativeFrom="margin">
              <wp:posOffset>3743325</wp:posOffset>
            </wp:positionH>
            <wp:positionV relativeFrom="paragraph">
              <wp:posOffset>0</wp:posOffset>
            </wp:positionV>
            <wp:extent cx="1638300" cy="838200"/>
            <wp:effectExtent l="0" t="0" r="0" b="0"/>
            <wp:wrapTight wrapText="bothSides">
              <wp:wrapPolygon edited="0">
                <wp:start x="0" y="0"/>
                <wp:lineTo x="0" y="21109"/>
                <wp:lineTo x="21349" y="21109"/>
                <wp:lineTo x="21349" y="0"/>
                <wp:lineTo x="0" y="0"/>
              </wp:wrapPolygon>
            </wp:wrapTight>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638300" cy="838200"/>
                    </a:xfrm>
                    <a:prstGeom prst="rect">
                      <a:avLst/>
                    </a:prstGeom>
                    <a:noFill/>
                    <a:ln>
                      <a:noFill/>
                    </a:ln>
                  </pic:spPr>
                </pic:pic>
              </a:graphicData>
            </a:graphic>
          </wp:anchor>
        </w:drawing>
      </w:r>
    </w:p>
    <w:p w14:paraId="3B2CE1C9" w14:textId="48E4B082" w:rsidR="00010BFB" w:rsidRDefault="00010BFB" w:rsidP="00E508EC"/>
    <w:p w14:paraId="5FED0AFB" w14:textId="15A04B76" w:rsidR="00E21F4E" w:rsidRDefault="00E21F4E" w:rsidP="00E508EC"/>
    <w:tbl>
      <w:tblPr>
        <w:tblStyle w:val="Grilledutableau"/>
        <w:tblW w:w="14036" w:type="dxa"/>
        <w:tblLook w:val="04A0" w:firstRow="1" w:lastRow="0" w:firstColumn="1" w:lastColumn="0" w:noHBand="0" w:noVBand="1"/>
      </w:tblPr>
      <w:tblGrid>
        <w:gridCol w:w="14036"/>
      </w:tblGrid>
      <w:tr w:rsidR="0094313A" w14:paraId="36B2473E" w14:textId="77777777" w:rsidTr="00DF3A49">
        <w:trPr>
          <w:trHeight w:val="2483"/>
        </w:trPr>
        <w:tc>
          <w:tcPr>
            <w:tcW w:w="14036" w:type="dxa"/>
          </w:tcPr>
          <w:p w14:paraId="23CB1EA5" w14:textId="77777777" w:rsidR="0094313A" w:rsidRPr="0094313A" w:rsidRDefault="0094313A" w:rsidP="006343BE">
            <w:pPr>
              <w:jc w:val="center"/>
              <w:rPr>
                <w:sz w:val="32"/>
                <w:szCs w:val="32"/>
              </w:rPr>
            </w:pPr>
          </w:p>
          <w:p w14:paraId="42636327" w14:textId="77777777" w:rsidR="0094313A" w:rsidRPr="00FA0BAB" w:rsidRDefault="0094313A" w:rsidP="006343BE">
            <w:pPr>
              <w:jc w:val="center"/>
              <w:rPr>
                <w:b/>
                <w:sz w:val="32"/>
                <w:szCs w:val="32"/>
              </w:rPr>
            </w:pPr>
            <w:r w:rsidRPr="00FA0BAB">
              <w:rPr>
                <w:b/>
                <w:sz w:val="32"/>
                <w:szCs w:val="32"/>
              </w:rPr>
              <w:t>Cadre du mémoire technique</w:t>
            </w:r>
          </w:p>
          <w:p w14:paraId="79DFA662" w14:textId="3C6C3EB0" w:rsidR="0094313A" w:rsidRPr="00F5151C" w:rsidRDefault="00F5151C" w:rsidP="006343BE">
            <w:pPr>
              <w:jc w:val="center"/>
              <w:rPr>
                <w:b/>
                <w:color w:val="FF0000"/>
                <w:sz w:val="32"/>
                <w:szCs w:val="32"/>
              </w:rPr>
            </w:pPr>
            <w:r w:rsidRPr="00F5151C">
              <w:rPr>
                <w:b/>
                <w:color w:val="FF0000"/>
                <w:sz w:val="32"/>
                <w:szCs w:val="32"/>
              </w:rPr>
              <w:t>A COMPLETER</w:t>
            </w:r>
          </w:p>
          <w:p w14:paraId="13FEE7EE" w14:textId="77777777" w:rsidR="00DF3A49" w:rsidRDefault="00DF3A49" w:rsidP="00DF3A49">
            <w:pPr>
              <w:pStyle w:val="Default"/>
            </w:pPr>
          </w:p>
          <w:tbl>
            <w:tblPr>
              <w:tblW w:w="13719" w:type="dxa"/>
              <w:tblInd w:w="50" w:type="dxa"/>
              <w:tblBorders>
                <w:top w:val="nil"/>
                <w:left w:val="nil"/>
                <w:bottom w:val="nil"/>
                <w:right w:val="nil"/>
              </w:tblBorders>
              <w:tblLook w:val="0000" w:firstRow="0" w:lastRow="0" w:firstColumn="0" w:lastColumn="0" w:noHBand="0" w:noVBand="0"/>
            </w:tblPr>
            <w:tblGrid>
              <w:gridCol w:w="13719"/>
            </w:tblGrid>
            <w:tr w:rsidR="00DF3A49" w14:paraId="64CF0169" w14:textId="77777777" w:rsidTr="00DF3A49">
              <w:trPr>
                <w:trHeight w:val="461"/>
              </w:trPr>
              <w:tc>
                <w:tcPr>
                  <w:tcW w:w="0" w:type="auto"/>
                </w:tcPr>
                <w:p w14:paraId="53E3E743" w14:textId="77777777" w:rsidR="00EE0499" w:rsidRPr="00BF00E4" w:rsidRDefault="00EE0499" w:rsidP="00EE0499">
                  <w:pPr>
                    <w:spacing w:line="325" w:lineRule="exact"/>
                    <w:jc w:val="center"/>
                    <w:rPr>
                      <w:rFonts w:ascii="Trebuchet MS" w:eastAsia="Trebuchet MS" w:hAnsi="Trebuchet MS" w:cs="Trebuchet MS"/>
                      <w:b/>
                      <w:sz w:val="28"/>
                    </w:rPr>
                  </w:pPr>
                  <w:r w:rsidRPr="00BF00E4">
                    <w:rPr>
                      <w:rFonts w:ascii="Trebuchet MS" w:eastAsia="Trebuchet MS" w:hAnsi="Trebuchet MS" w:cs="Trebuchet MS"/>
                      <w:b/>
                      <w:sz w:val="28"/>
                    </w:rPr>
                    <w:t>Travaux liés au Schéma Directeur Technique Electrique et Thermique</w:t>
                  </w:r>
                </w:p>
                <w:p w14:paraId="692BD492" w14:textId="0DF8E6FD" w:rsidR="00EE0499" w:rsidRPr="00BF00E4" w:rsidRDefault="00EE0499" w:rsidP="00EE0499">
                  <w:pPr>
                    <w:spacing w:line="325" w:lineRule="exact"/>
                    <w:jc w:val="center"/>
                    <w:rPr>
                      <w:rFonts w:ascii="Trebuchet MS" w:eastAsia="Trebuchet MS" w:hAnsi="Trebuchet MS" w:cs="Trebuchet MS"/>
                      <w:b/>
                      <w:sz w:val="28"/>
                    </w:rPr>
                  </w:pPr>
                  <w:r w:rsidRPr="00BF00E4">
                    <w:rPr>
                      <w:rFonts w:ascii="Trebuchet MS" w:eastAsia="Trebuchet MS" w:hAnsi="Trebuchet MS" w:cs="Trebuchet MS"/>
                      <w:b/>
                      <w:sz w:val="28"/>
                    </w:rPr>
                    <w:t>GH Sud – CHU de Bordeaux</w:t>
                  </w:r>
                  <w:r w:rsidR="00286DB8">
                    <w:rPr>
                      <w:rFonts w:ascii="Trebuchet MS" w:eastAsia="Trebuchet MS" w:hAnsi="Trebuchet MS" w:cs="Trebuchet MS"/>
                      <w:b/>
                      <w:sz w:val="28"/>
                    </w:rPr>
                    <w:t xml:space="preserve"> – Relance des lots 2 et 5</w:t>
                  </w:r>
                </w:p>
                <w:p w14:paraId="35143F59" w14:textId="72A58B74" w:rsidR="00DF3A49" w:rsidRDefault="00DF3A49" w:rsidP="002B0391">
                  <w:pPr>
                    <w:pStyle w:val="Default"/>
                    <w:jc w:val="center"/>
                    <w:rPr>
                      <w:sz w:val="28"/>
                      <w:szCs w:val="28"/>
                    </w:rPr>
                  </w:pPr>
                </w:p>
              </w:tc>
            </w:tr>
          </w:tbl>
          <w:p w14:paraId="74760F4E" w14:textId="77777777" w:rsidR="00DF3A49" w:rsidRPr="0094313A" w:rsidRDefault="00DF3A49" w:rsidP="00DF3A49">
            <w:pPr>
              <w:rPr>
                <w:sz w:val="28"/>
                <w:szCs w:val="28"/>
              </w:rPr>
            </w:pPr>
          </w:p>
          <w:p w14:paraId="64D0BB67" w14:textId="77777777" w:rsidR="00DF3A49" w:rsidRPr="0094313A" w:rsidRDefault="00DF3A49" w:rsidP="00F5151C">
            <w:pPr>
              <w:jc w:val="center"/>
              <w:rPr>
                <w:sz w:val="24"/>
                <w:szCs w:val="24"/>
              </w:rPr>
            </w:pPr>
          </w:p>
        </w:tc>
      </w:tr>
    </w:tbl>
    <w:p w14:paraId="7063F3C8" w14:textId="0B619011" w:rsidR="001C757A" w:rsidRDefault="001C757A" w:rsidP="006343BE">
      <w:pPr>
        <w:jc w:val="center"/>
      </w:pPr>
    </w:p>
    <w:p w14:paraId="325CC487" w14:textId="77777777" w:rsidR="00FA6FE4" w:rsidRDefault="00FA6FE4" w:rsidP="00FA6FE4">
      <w:pPr>
        <w:pStyle w:val="Default"/>
        <w:rPr>
          <w:sz w:val="22"/>
          <w:szCs w:val="22"/>
        </w:rPr>
      </w:pPr>
      <w:r>
        <w:rPr>
          <w:sz w:val="22"/>
          <w:szCs w:val="22"/>
        </w:rPr>
        <w:t xml:space="preserve">Préambule : </w:t>
      </w:r>
    </w:p>
    <w:p w14:paraId="20002554" w14:textId="77777777" w:rsidR="00FA6FE4" w:rsidRDefault="00FA6FE4" w:rsidP="00FA6FE4">
      <w:pPr>
        <w:pStyle w:val="Default"/>
        <w:rPr>
          <w:sz w:val="22"/>
          <w:szCs w:val="22"/>
        </w:rPr>
      </w:pPr>
    </w:p>
    <w:p w14:paraId="75156D42" w14:textId="2BEC36D4" w:rsidR="00FA6FE4" w:rsidRDefault="00FA6FE4" w:rsidP="00FA6FE4">
      <w:pPr>
        <w:pStyle w:val="Default"/>
        <w:rPr>
          <w:sz w:val="22"/>
          <w:szCs w:val="22"/>
        </w:rPr>
      </w:pPr>
      <w:r>
        <w:rPr>
          <w:sz w:val="22"/>
          <w:szCs w:val="22"/>
        </w:rPr>
        <w:t xml:space="preserve">L’objectif est de conduire et guider les entreprises dans l’élaboration de leur réponse à la consultation, de manière à faciliter ultérieurement l’examen et la comparaison des offres. </w:t>
      </w:r>
    </w:p>
    <w:p w14:paraId="520D6F51" w14:textId="77777777" w:rsidR="00FA6FE4" w:rsidRDefault="00FA6FE4" w:rsidP="00FA6FE4">
      <w:pPr>
        <w:pStyle w:val="Default"/>
        <w:rPr>
          <w:sz w:val="22"/>
          <w:szCs w:val="22"/>
        </w:rPr>
      </w:pPr>
    </w:p>
    <w:p w14:paraId="68745775" w14:textId="471E9A0F" w:rsidR="00FA6FE4" w:rsidRPr="0067050D" w:rsidRDefault="00FA6FE4" w:rsidP="00FA6FE4">
      <w:pPr>
        <w:pStyle w:val="Default"/>
        <w:rPr>
          <w:b/>
          <w:color w:val="FF0000"/>
          <w:szCs w:val="22"/>
        </w:rPr>
      </w:pPr>
      <w:r w:rsidRPr="0067050D">
        <w:rPr>
          <w:b/>
          <w:color w:val="FF0000"/>
          <w:szCs w:val="22"/>
        </w:rPr>
        <w:sym w:font="Wingdings" w:char="F049"/>
      </w:r>
      <w:r w:rsidRPr="0067050D">
        <w:rPr>
          <w:b/>
          <w:color w:val="FF0000"/>
          <w:szCs w:val="22"/>
        </w:rPr>
        <w:t xml:space="preserve"> Ce document doit obligatoirement être complété par le candidat.</w:t>
      </w:r>
    </w:p>
    <w:p w14:paraId="7C090358" w14:textId="7331C71A" w:rsidR="0003519D" w:rsidRDefault="0003519D" w:rsidP="00FA6FE4">
      <w:pPr>
        <w:pStyle w:val="Default"/>
        <w:rPr>
          <w:b/>
          <w:color w:val="0070C0"/>
          <w:szCs w:val="22"/>
        </w:rPr>
      </w:pPr>
    </w:p>
    <w:p w14:paraId="458C2CD4" w14:textId="6D74BDFE" w:rsidR="0094313A" w:rsidRPr="00F5151C" w:rsidRDefault="00FA6FE4" w:rsidP="00F5151C">
      <w:pPr>
        <w:jc w:val="center"/>
        <w:rPr>
          <w:b/>
          <w:bCs/>
          <w:color w:val="FF0000"/>
          <w:u w:val="single"/>
        </w:rPr>
      </w:pPr>
      <w:r>
        <w:rPr>
          <w:b/>
          <w:bCs/>
          <w:color w:val="FF0000"/>
          <w:u w:val="single"/>
        </w:rPr>
        <w:t>NOTA BENE</w:t>
      </w:r>
      <w:r w:rsidR="00FA0BAB" w:rsidRPr="00F5151C">
        <w:rPr>
          <w:b/>
          <w:bCs/>
          <w:color w:val="FF0000"/>
          <w:u w:val="single"/>
        </w:rPr>
        <w:t xml:space="preserve"> : </w:t>
      </w:r>
      <w:r w:rsidR="00C1581B" w:rsidRPr="00F5151C">
        <w:rPr>
          <w:b/>
          <w:bCs/>
          <w:color w:val="FF0000"/>
          <w:u w:val="single"/>
        </w:rPr>
        <w:t xml:space="preserve">En cas de renvoi au mémoire technique, </w:t>
      </w:r>
      <w:r w:rsidR="00D800C7">
        <w:rPr>
          <w:b/>
          <w:bCs/>
          <w:color w:val="FF0000"/>
          <w:u w:val="single"/>
        </w:rPr>
        <w:t>le candidat</w:t>
      </w:r>
      <w:r w:rsidR="00D800C7" w:rsidRPr="00F5151C">
        <w:rPr>
          <w:b/>
          <w:bCs/>
          <w:color w:val="FF0000"/>
          <w:u w:val="single"/>
        </w:rPr>
        <w:t xml:space="preserve"> </w:t>
      </w:r>
      <w:r w:rsidR="00C1581B" w:rsidRPr="00F5151C">
        <w:rPr>
          <w:b/>
          <w:bCs/>
          <w:color w:val="FF0000"/>
          <w:u w:val="single"/>
        </w:rPr>
        <w:t>indique</w:t>
      </w:r>
      <w:r w:rsidR="00D800C7">
        <w:rPr>
          <w:b/>
          <w:bCs/>
          <w:color w:val="FF0000"/>
          <w:u w:val="single"/>
        </w:rPr>
        <w:t xml:space="preserve"> </w:t>
      </w:r>
      <w:r>
        <w:rPr>
          <w:b/>
          <w:bCs/>
          <w:color w:val="FF0000"/>
          <w:u w:val="single"/>
        </w:rPr>
        <w:t>précisément</w:t>
      </w:r>
      <w:r w:rsidR="00C1581B" w:rsidRPr="00F5151C">
        <w:rPr>
          <w:b/>
          <w:bCs/>
          <w:color w:val="FF0000"/>
          <w:u w:val="single"/>
        </w:rPr>
        <w:t xml:space="preserve"> les pages et le numéro des articles concernés par le contenu attendu</w:t>
      </w:r>
      <w:r w:rsidR="0003519D">
        <w:rPr>
          <w:b/>
          <w:bCs/>
          <w:color w:val="FF0000"/>
          <w:u w:val="single"/>
        </w:rPr>
        <w:t xml:space="preserve"> dans leur mémoire technique</w:t>
      </w:r>
    </w:p>
    <w:p w14:paraId="2DA08D85" w14:textId="4CFA86B8" w:rsidR="00C1581B" w:rsidRDefault="00C1581B" w:rsidP="00FC4765">
      <w:pPr>
        <w:jc w:val="center"/>
      </w:pPr>
    </w:p>
    <w:tbl>
      <w:tblPr>
        <w:tblStyle w:val="Grilledutableau"/>
        <w:tblW w:w="14029" w:type="dxa"/>
        <w:tblLook w:val="04A0" w:firstRow="1" w:lastRow="0" w:firstColumn="1" w:lastColumn="0" w:noHBand="0" w:noVBand="1"/>
      </w:tblPr>
      <w:tblGrid>
        <w:gridCol w:w="2121"/>
        <w:gridCol w:w="10099"/>
        <w:gridCol w:w="1809"/>
      </w:tblGrid>
      <w:tr w:rsidR="00F5151C" w14:paraId="6ADA051F" w14:textId="77777777" w:rsidTr="00EC4E5A">
        <w:trPr>
          <w:tblHeader/>
        </w:trPr>
        <w:tc>
          <w:tcPr>
            <w:tcW w:w="2121" w:type="dxa"/>
            <w:vAlign w:val="center"/>
          </w:tcPr>
          <w:p w14:paraId="6A1A26F0" w14:textId="43BACC20" w:rsidR="00F5151C" w:rsidRPr="00FC4765" w:rsidRDefault="00F5151C" w:rsidP="003C5A59">
            <w:pPr>
              <w:jc w:val="center"/>
            </w:pPr>
            <w:bookmarkStart w:id="0" w:name="_Hlk228263898"/>
            <w:r w:rsidRPr="00FC4765">
              <w:rPr>
                <w:b/>
              </w:rPr>
              <w:lastRenderedPageBreak/>
              <w:t>Valeur technique</w:t>
            </w:r>
          </w:p>
        </w:tc>
        <w:tc>
          <w:tcPr>
            <w:tcW w:w="10099" w:type="dxa"/>
            <w:vAlign w:val="center"/>
          </w:tcPr>
          <w:p w14:paraId="0854C385" w14:textId="555800D2" w:rsidR="00F5151C" w:rsidRPr="00FC4765" w:rsidRDefault="00F5151C" w:rsidP="003C5A59">
            <w:pPr>
              <w:jc w:val="center"/>
            </w:pPr>
            <w:r w:rsidRPr="00FC4765">
              <w:rPr>
                <w:b/>
              </w:rPr>
              <w:t>Proposition du soumissionnaire</w:t>
            </w:r>
          </w:p>
        </w:tc>
        <w:tc>
          <w:tcPr>
            <w:tcW w:w="1809" w:type="dxa"/>
            <w:vAlign w:val="center"/>
          </w:tcPr>
          <w:p w14:paraId="36DD823C" w14:textId="51541BAA" w:rsidR="00F5151C" w:rsidRPr="00FC4765" w:rsidRDefault="00D800C7" w:rsidP="003C5A59">
            <w:pPr>
              <w:jc w:val="center"/>
            </w:pPr>
            <w:r>
              <w:rPr>
                <w:b/>
              </w:rPr>
              <w:t xml:space="preserve">Le cas échéant, </w:t>
            </w:r>
            <w:r w:rsidR="00F22203">
              <w:rPr>
                <w:b/>
              </w:rPr>
              <w:t>indiquer les</w:t>
            </w:r>
            <w:r w:rsidR="00FA6FE4">
              <w:rPr>
                <w:b/>
              </w:rPr>
              <w:t xml:space="preserve"> </w:t>
            </w:r>
            <w:r>
              <w:rPr>
                <w:b/>
              </w:rPr>
              <w:t>p</w:t>
            </w:r>
            <w:r w:rsidR="00F5151C" w:rsidRPr="00FC4765">
              <w:rPr>
                <w:b/>
              </w:rPr>
              <w:t>ages et</w:t>
            </w:r>
            <w:r w:rsidR="00FA6FE4">
              <w:rPr>
                <w:b/>
              </w:rPr>
              <w:t xml:space="preserve"> les</w:t>
            </w:r>
            <w:r w:rsidR="00F5151C" w:rsidRPr="00FC4765">
              <w:rPr>
                <w:b/>
              </w:rPr>
              <w:t xml:space="preserve"> articles </w:t>
            </w:r>
            <w:r w:rsidR="00FC4765" w:rsidRPr="00FC4765">
              <w:rPr>
                <w:b/>
              </w:rPr>
              <w:t xml:space="preserve">concernés </w:t>
            </w:r>
            <w:r w:rsidR="00FA6FE4">
              <w:rPr>
                <w:b/>
              </w:rPr>
              <w:t xml:space="preserve">par la réponse </w:t>
            </w:r>
            <w:r w:rsidR="00F5151C" w:rsidRPr="00FC4765">
              <w:rPr>
                <w:b/>
              </w:rPr>
              <w:t>d</w:t>
            </w:r>
            <w:r w:rsidR="00FC4765" w:rsidRPr="00FC4765">
              <w:rPr>
                <w:b/>
              </w:rPr>
              <w:t xml:space="preserve">ans le </w:t>
            </w:r>
            <w:r w:rsidR="00F5151C" w:rsidRPr="00FC4765">
              <w:rPr>
                <w:b/>
              </w:rPr>
              <w:t xml:space="preserve">mémoire technique </w:t>
            </w:r>
          </w:p>
        </w:tc>
      </w:tr>
      <w:bookmarkEnd w:id="0"/>
      <w:tr w:rsidR="00F5151C" w14:paraId="02AF350B" w14:textId="77777777" w:rsidTr="00EC4E5A">
        <w:tc>
          <w:tcPr>
            <w:tcW w:w="2121" w:type="dxa"/>
            <w:shd w:val="clear" w:color="auto" w:fill="DBE5F1" w:themeFill="accent1" w:themeFillTint="33"/>
            <w:vAlign w:val="center"/>
          </w:tcPr>
          <w:p w14:paraId="4903617C" w14:textId="0311DBDE" w:rsidR="00F5151C" w:rsidRPr="00583436" w:rsidRDefault="0067050D" w:rsidP="00877E07">
            <w:pPr>
              <w:jc w:val="center"/>
              <w:rPr>
                <w:i/>
                <w:color w:val="0070C0"/>
              </w:rPr>
            </w:pPr>
            <w:r w:rsidRPr="00583436">
              <w:rPr>
                <w:rFonts w:ascii="Calibri" w:eastAsia="Calibri" w:hAnsi="Calibri" w:cs="Times New Roman"/>
                <w:b/>
                <w:bCs/>
                <w:color w:val="0070C0"/>
              </w:rPr>
              <w:t>Moyens humains</w:t>
            </w:r>
          </w:p>
        </w:tc>
        <w:tc>
          <w:tcPr>
            <w:tcW w:w="10099" w:type="dxa"/>
            <w:shd w:val="clear" w:color="auto" w:fill="DBE5F1" w:themeFill="accent1" w:themeFillTint="33"/>
          </w:tcPr>
          <w:p w14:paraId="02A0FF6F" w14:textId="29CE4DB4" w:rsidR="0067050D" w:rsidRDefault="00EE0499" w:rsidP="00701690">
            <w:pPr>
              <w:jc w:val="both"/>
              <w:rPr>
                <w:rFonts w:ascii="Trebuchet MS" w:eastAsia="Trebuchet MS" w:hAnsi="Trebuchet MS" w:cs="Trebuchet MS"/>
                <w:iCs/>
                <w:noProof/>
                <w:color w:val="0070C0"/>
                <w:sz w:val="20"/>
                <w:szCs w:val="24"/>
              </w:rPr>
            </w:pPr>
            <w:r w:rsidRPr="00EE0499">
              <w:rPr>
                <w:rFonts w:ascii="Trebuchet MS" w:eastAsia="Trebuchet MS" w:hAnsi="Trebuchet MS" w:cs="Trebuchet MS"/>
                <w:iCs/>
                <w:noProof/>
                <w:color w:val="0070C0"/>
                <w:sz w:val="20"/>
                <w:szCs w:val="24"/>
              </w:rPr>
              <w:t xml:space="preserve">Organigramme + descriptif des missions, des compétences et expériences des moyens humains dédiées au chantier tel que le personnel d’encadrement, d’études (CV + titres d’étude à fournir) et d’exécution </w:t>
            </w:r>
          </w:p>
          <w:p w14:paraId="6381EA78" w14:textId="77777777" w:rsidR="00EE0499" w:rsidRDefault="00EE0499" w:rsidP="00701690">
            <w:pPr>
              <w:jc w:val="both"/>
            </w:pPr>
          </w:p>
          <w:p w14:paraId="275AD58C" w14:textId="77777777" w:rsidR="00D800C7" w:rsidRDefault="00D800C7" w:rsidP="00701690">
            <w:pPr>
              <w:jc w:val="both"/>
            </w:pPr>
            <w:r>
              <w:t>Réponse du candidat :</w:t>
            </w:r>
          </w:p>
          <w:p w14:paraId="21BFA931" w14:textId="632F4444" w:rsidR="00D800C7" w:rsidRPr="00877E07" w:rsidRDefault="00D800C7" w:rsidP="00701690">
            <w:pPr>
              <w:jc w:val="both"/>
            </w:pPr>
          </w:p>
        </w:tc>
        <w:tc>
          <w:tcPr>
            <w:tcW w:w="1809" w:type="dxa"/>
            <w:shd w:val="clear" w:color="auto" w:fill="DBE5F1" w:themeFill="accent1" w:themeFillTint="33"/>
          </w:tcPr>
          <w:p w14:paraId="50CA79CB" w14:textId="77777777" w:rsidR="00F5151C" w:rsidRDefault="00F5151C" w:rsidP="00701690">
            <w:pPr>
              <w:jc w:val="both"/>
            </w:pPr>
          </w:p>
        </w:tc>
      </w:tr>
      <w:tr w:rsidR="003B66DC" w14:paraId="107B1943" w14:textId="77777777" w:rsidTr="00583436">
        <w:tc>
          <w:tcPr>
            <w:tcW w:w="2121" w:type="dxa"/>
            <w:vMerge w:val="restart"/>
            <w:shd w:val="clear" w:color="auto" w:fill="EAF1DD" w:themeFill="accent3" w:themeFillTint="33"/>
            <w:vAlign w:val="center"/>
          </w:tcPr>
          <w:p w14:paraId="0241A7AF" w14:textId="0B589F87" w:rsidR="003B66DC" w:rsidRPr="00583436" w:rsidRDefault="00EE0499" w:rsidP="00583436">
            <w:pPr>
              <w:jc w:val="center"/>
              <w:rPr>
                <w:color w:val="0070C0"/>
              </w:rPr>
            </w:pPr>
            <w:r w:rsidRPr="00EE0499">
              <w:rPr>
                <w:rFonts w:ascii="Calibri" w:eastAsia="Calibri" w:hAnsi="Calibri" w:cs="Times New Roman"/>
                <w:b/>
                <w:bCs/>
                <w:color w:val="0070C0"/>
              </w:rPr>
              <w:t>Méthodologie appliquée au chantier</w:t>
            </w:r>
          </w:p>
        </w:tc>
        <w:tc>
          <w:tcPr>
            <w:tcW w:w="10099" w:type="dxa"/>
            <w:shd w:val="clear" w:color="auto" w:fill="EAF1DD" w:themeFill="accent3" w:themeFillTint="33"/>
          </w:tcPr>
          <w:p w14:paraId="391F77FA" w14:textId="2F9702EE" w:rsidR="003B66DC" w:rsidRDefault="00EE0499" w:rsidP="00F20054">
            <w:pPr>
              <w:jc w:val="both"/>
              <w:rPr>
                <w:rFonts w:ascii="Trebuchet MS" w:eastAsia="Trebuchet MS" w:hAnsi="Trebuchet MS" w:cs="Trebuchet MS"/>
                <w:iCs/>
                <w:noProof/>
                <w:color w:val="0070C0"/>
                <w:sz w:val="20"/>
                <w:szCs w:val="24"/>
              </w:rPr>
            </w:pPr>
            <w:r w:rsidRPr="00EE0499">
              <w:rPr>
                <w:rFonts w:ascii="Trebuchet MS" w:eastAsia="Trebuchet MS" w:hAnsi="Trebuchet MS" w:cs="Trebuchet MS"/>
                <w:iCs/>
                <w:noProof/>
                <w:color w:val="0070C0"/>
                <w:sz w:val="20"/>
                <w:szCs w:val="24"/>
              </w:rPr>
              <w:t xml:space="preserve">Compréhension du projet, des contraintes techniques et des contraintes liées aux travaux à réaliser en site occupé </w:t>
            </w:r>
          </w:p>
          <w:p w14:paraId="671C412D" w14:textId="77777777" w:rsidR="00EE0499" w:rsidRPr="00583436" w:rsidRDefault="00EE0499" w:rsidP="00F20054">
            <w:pPr>
              <w:jc w:val="both"/>
              <w:rPr>
                <w:color w:val="0070C0"/>
              </w:rPr>
            </w:pPr>
          </w:p>
          <w:p w14:paraId="730FF6E9" w14:textId="77777777" w:rsidR="003B66DC" w:rsidRDefault="003B66DC" w:rsidP="00F20054">
            <w:pPr>
              <w:jc w:val="both"/>
            </w:pPr>
            <w:r>
              <w:t>Réponse du candidat :</w:t>
            </w:r>
          </w:p>
          <w:p w14:paraId="2BCA9AAD" w14:textId="3F27C07B" w:rsidR="003B66DC" w:rsidRPr="00877E07" w:rsidRDefault="003B66DC" w:rsidP="00F20054">
            <w:pPr>
              <w:jc w:val="both"/>
            </w:pPr>
          </w:p>
        </w:tc>
        <w:tc>
          <w:tcPr>
            <w:tcW w:w="1809" w:type="dxa"/>
            <w:shd w:val="clear" w:color="auto" w:fill="EAF1DD" w:themeFill="accent3" w:themeFillTint="33"/>
          </w:tcPr>
          <w:p w14:paraId="169C97E0" w14:textId="77777777" w:rsidR="003B66DC" w:rsidRDefault="003B66DC" w:rsidP="00F20054">
            <w:pPr>
              <w:jc w:val="both"/>
            </w:pPr>
          </w:p>
        </w:tc>
      </w:tr>
      <w:tr w:rsidR="003B66DC" w14:paraId="1A8F7A9B" w14:textId="77777777" w:rsidTr="00EC4E5A">
        <w:tc>
          <w:tcPr>
            <w:tcW w:w="2121" w:type="dxa"/>
            <w:vMerge/>
            <w:shd w:val="clear" w:color="auto" w:fill="EAF1DD" w:themeFill="accent3" w:themeFillTint="33"/>
            <w:vAlign w:val="center"/>
          </w:tcPr>
          <w:p w14:paraId="16C72450" w14:textId="77777777" w:rsidR="003B66DC" w:rsidRPr="00F20054" w:rsidRDefault="003B66DC" w:rsidP="00F20054">
            <w:pPr>
              <w:jc w:val="center"/>
              <w:rPr>
                <w:rFonts w:ascii="Calibri" w:eastAsia="Calibri" w:hAnsi="Calibri" w:cs="Times New Roman"/>
                <w:b/>
                <w:bCs/>
              </w:rPr>
            </w:pPr>
          </w:p>
        </w:tc>
        <w:tc>
          <w:tcPr>
            <w:tcW w:w="10099" w:type="dxa"/>
            <w:shd w:val="clear" w:color="auto" w:fill="EAF1DD" w:themeFill="accent3" w:themeFillTint="33"/>
          </w:tcPr>
          <w:p w14:paraId="575DE1B8" w14:textId="64DF6B0E" w:rsidR="003B66DC" w:rsidRDefault="00EE0499" w:rsidP="00F20054">
            <w:pPr>
              <w:jc w:val="both"/>
              <w:rPr>
                <w:rFonts w:ascii="Trebuchet MS" w:eastAsia="Trebuchet MS" w:hAnsi="Trebuchet MS" w:cs="Trebuchet MS"/>
                <w:iCs/>
                <w:noProof/>
                <w:color w:val="0070C0"/>
                <w:sz w:val="20"/>
                <w:szCs w:val="24"/>
              </w:rPr>
            </w:pPr>
            <w:r>
              <w:rPr>
                <w:rFonts w:ascii="Trebuchet MS" w:eastAsia="Trebuchet MS" w:hAnsi="Trebuchet MS" w:cs="Trebuchet MS"/>
                <w:iCs/>
                <w:noProof/>
                <w:color w:val="0070C0"/>
                <w:sz w:val="20"/>
                <w:szCs w:val="24"/>
              </w:rPr>
              <w:t>O</w:t>
            </w:r>
            <w:r w:rsidRPr="00EE0499">
              <w:rPr>
                <w:rFonts w:ascii="Trebuchet MS" w:eastAsia="Trebuchet MS" w:hAnsi="Trebuchet MS" w:cs="Trebuchet MS"/>
                <w:iCs/>
                <w:noProof/>
                <w:color w:val="0070C0"/>
                <w:sz w:val="20"/>
                <w:szCs w:val="24"/>
              </w:rPr>
              <w:t xml:space="preserve">rganisation proposée par le candidat pour l’exécution des travaux en site occupé et pour respecter les délais de préparation et d’exécution des travaux en conformité avec le calendrier prévisionnel des travaux </w:t>
            </w:r>
          </w:p>
          <w:p w14:paraId="238F5BBE" w14:textId="77777777" w:rsidR="00EE0499" w:rsidRDefault="00EE0499" w:rsidP="00F20054">
            <w:pPr>
              <w:jc w:val="both"/>
            </w:pPr>
          </w:p>
          <w:p w14:paraId="430CF7DB" w14:textId="77777777" w:rsidR="003B66DC" w:rsidRDefault="003B66DC" w:rsidP="00F20054">
            <w:pPr>
              <w:jc w:val="both"/>
            </w:pPr>
            <w:r>
              <w:t>Réponse du candidat :</w:t>
            </w:r>
          </w:p>
          <w:p w14:paraId="70C8D159" w14:textId="46804CBE" w:rsidR="003B66DC" w:rsidRDefault="003B66DC" w:rsidP="00F20054">
            <w:pPr>
              <w:jc w:val="both"/>
              <w:rPr>
                <w:rFonts w:ascii="Trebuchet MS" w:eastAsia="Trebuchet MS" w:hAnsi="Trebuchet MS" w:cs="Trebuchet MS"/>
                <w:iCs/>
                <w:noProof/>
                <w:sz w:val="20"/>
                <w:szCs w:val="24"/>
              </w:rPr>
            </w:pPr>
          </w:p>
        </w:tc>
        <w:tc>
          <w:tcPr>
            <w:tcW w:w="1809" w:type="dxa"/>
            <w:shd w:val="clear" w:color="auto" w:fill="EAF1DD" w:themeFill="accent3" w:themeFillTint="33"/>
          </w:tcPr>
          <w:p w14:paraId="63143DB0" w14:textId="77777777" w:rsidR="003B66DC" w:rsidRDefault="003B66DC" w:rsidP="00F20054">
            <w:pPr>
              <w:jc w:val="both"/>
            </w:pPr>
          </w:p>
        </w:tc>
      </w:tr>
      <w:tr w:rsidR="00583436" w14:paraId="73AB06EF" w14:textId="77777777" w:rsidTr="001065DF">
        <w:tc>
          <w:tcPr>
            <w:tcW w:w="2121" w:type="dxa"/>
            <w:shd w:val="clear" w:color="auto" w:fill="DAEEF3" w:themeFill="accent5" w:themeFillTint="33"/>
            <w:vAlign w:val="center"/>
          </w:tcPr>
          <w:p w14:paraId="4130BD4D" w14:textId="41018AC1" w:rsidR="00583436" w:rsidRPr="00AA56F2" w:rsidRDefault="00EE0499" w:rsidP="001065DF">
            <w:pPr>
              <w:jc w:val="center"/>
              <w:rPr>
                <w:rFonts w:ascii="Trebuchet MS" w:eastAsia="Trebuchet MS" w:hAnsi="Trebuchet MS" w:cs="Trebuchet MS"/>
                <w:i/>
                <w:noProof/>
                <w:sz w:val="20"/>
                <w:szCs w:val="24"/>
              </w:rPr>
            </w:pPr>
            <w:r w:rsidRPr="00EE0499">
              <w:rPr>
                <w:rFonts w:ascii="Calibri" w:eastAsia="Calibri" w:hAnsi="Calibri" w:cs="Times New Roman"/>
                <w:b/>
                <w:bCs/>
                <w:color w:val="0070C0"/>
              </w:rPr>
              <w:t>Dispositions pour assurer un chantier propre et réduire les diverses nuisances</w:t>
            </w:r>
          </w:p>
        </w:tc>
        <w:tc>
          <w:tcPr>
            <w:tcW w:w="10099" w:type="dxa"/>
            <w:shd w:val="clear" w:color="auto" w:fill="DAEEF3" w:themeFill="accent5" w:themeFillTint="33"/>
          </w:tcPr>
          <w:p w14:paraId="730709C5" w14:textId="0E385197" w:rsidR="00583436" w:rsidRDefault="00EE0499" w:rsidP="00F20054">
            <w:pPr>
              <w:jc w:val="both"/>
              <w:rPr>
                <w:rFonts w:ascii="Trebuchet MS" w:eastAsia="Trebuchet MS" w:hAnsi="Trebuchet MS" w:cs="Trebuchet MS"/>
                <w:iCs/>
                <w:noProof/>
                <w:color w:val="0070C0"/>
                <w:sz w:val="20"/>
                <w:szCs w:val="24"/>
              </w:rPr>
            </w:pPr>
            <w:r w:rsidRPr="00EE0499">
              <w:rPr>
                <w:rFonts w:ascii="Trebuchet MS" w:eastAsia="Trebuchet MS" w:hAnsi="Trebuchet MS" w:cs="Trebuchet MS"/>
                <w:iCs/>
                <w:noProof/>
                <w:color w:val="0070C0"/>
                <w:sz w:val="20"/>
                <w:szCs w:val="24"/>
              </w:rPr>
              <w:t>QUALITE DU SOGED (schéma organisationnel des gestions des déchets affectés au chantier)</w:t>
            </w:r>
          </w:p>
          <w:p w14:paraId="644E95D2" w14:textId="77777777" w:rsidR="00EE0499" w:rsidRDefault="00EE0499" w:rsidP="00F20054">
            <w:pPr>
              <w:jc w:val="both"/>
              <w:rPr>
                <w:rFonts w:ascii="Trebuchet MS" w:eastAsia="Trebuchet MS" w:hAnsi="Trebuchet MS" w:cs="Trebuchet MS"/>
                <w:iCs/>
                <w:noProof/>
                <w:sz w:val="20"/>
                <w:szCs w:val="24"/>
              </w:rPr>
            </w:pPr>
          </w:p>
          <w:p w14:paraId="25D51FBC" w14:textId="77777777" w:rsidR="00583436" w:rsidRDefault="00583436" w:rsidP="00F20054">
            <w:pPr>
              <w:jc w:val="both"/>
            </w:pPr>
            <w:r>
              <w:t>Réponse du candidat :</w:t>
            </w:r>
          </w:p>
          <w:p w14:paraId="05DB106A" w14:textId="525F1C7F" w:rsidR="00583436" w:rsidRPr="00877E07" w:rsidRDefault="00583436" w:rsidP="00F20054">
            <w:pPr>
              <w:jc w:val="both"/>
              <w:rPr>
                <w:rFonts w:ascii="Trebuchet MS" w:eastAsia="Trebuchet MS" w:hAnsi="Trebuchet MS" w:cs="Trebuchet MS"/>
                <w:iCs/>
                <w:noProof/>
                <w:sz w:val="20"/>
                <w:szCs w:val="24"/>
              </w:rPr>
            </w:pPr>
          </w:p>
        </w:tc>
        <w:tc>
          <w:tcPr>
            <w:tcW w:w="1809" w:type="dxa"/>
            <w:shd w:val="clear" w:color="auto" w:fill="DAEEF3" w:themeFill="accent5" w:themeFillTint="33"/>
          </w:tcPr>
          <w:p w14:paraId="40115307" w14:textId="77777777" w:rsidR="00583436" w:rsidRDefault="00583436" w:rsidP="00F20054">
            <w:pPr>
              <w:jc w:val="both"/>
            </w:pPr>
          </w:p>
        </w:tc>
      </w:tr>
    </w:tbl>
    <w:p w14:paraId="420F1BA8" w14:textId="14EC77E6" w:rsidR="00F5151C" w:rsidRDefault="00F5151C" w:rsidP="00FC4765">
      <w:pPr>
        <w:jc w:val="both"/>
      </w:pPr>
    </w:p>
    <w:p w14:paraId="4EC0692D" w14:textId="77777777" w:rsidR="00583436" w:rsidRDefault="00583436" w:rsidP="00FC4765">
      <w:pPr>
        <w:jc w:val="both"/>
      </w:pPr>
    </w:p>
    <w:sectPr w:rsidR="00583436" w:rsidSect="004D4AA9">
      <w:headerReference w:type="default" r:id="rId9"/>
      <w:pgSz w:w="16838" w:h="11906" w:orient="landscape"/>
      <w:pgMar w:top="851" w:right="1417" w:bottom="993" w:left="1417" w:header="568" w:footer="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82F8" w14:textId="77777777" w:rsidR="00041C82" w:rsidRDefault="00041C82" w:rsidP="00041C82">
      <w:pPr>
        <w:spacing w:after="0" w:line="240" w:lineRule="auto"/>
      </w:pPr>
      <w:r>
        <w:separator/>
      </w:r>
    </w:p>
  </w:endnote>
  <w:endnote w:type="continuationSeparator" w:id="0">
    <w:p w14:paraId="28724D24" w14:textId="77777777" w:rsidR="00041C82" w:rsidRDefault="00041C82" w:rsidP="0004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432AD" w14:textId="77777777" w:rsidR="00041C82" w:rsidRDefault="00041C82" w:rsidP="00041C82">
      <w:pPr>
        <w:spacing w:after="0" w:line="240" w:lineRule="auto"/>
      </w:pPr>
      <w:r>
        <w:separator/>
      </w:r>
    </w:p>
  </w:footnote>
  <w:footnote w:type="continuationSeparator" w:id="0">
    <w:p w14:paraId="5F163B34" w14:textId="77777777" w:rsidR="00041C82" w:rsidRDefault="00041C82" w:rsidP="0004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52240EA4" w14:textId="77777777" w:rsidR="00065747" w:rsidRDefault="00065747">
        <w:pPr>
          <w:pStyle w:val="En-tte"/>
          <w:jc w:val="right"/>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6A71AA90" w14:textId="77777777" w:rsidR="00065747" w:rsidRDefault="000657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395"/>
    <w:multiLevelType w:val="hybridMultilevel"/>
    <w:tmpl w:val="C264F8D2"/>
    <w:lvl w:ilvl="0" w:tplc="5218F954">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DA57768"/>
    <w:multiLevelType w:val="hybridMultilevel"/>
    <w:tmpl w:val="2A7098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BCC6BA9"/>
    <w:multiLevelType w:val="hybridMultilevel"/>
    <w:tmpl w:val="62C239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C70C33"/>
    <w:multiLevelType w:val="multilevel"/>
    <w:tmpl w:val="EE12AE52"/>
    <w:lvl w:ilvl="0">
      <w:start w:val="1"/>
      <w:numFmt w:val="decimal"/>
      <w:lvlText w:val="%1."/>
      <w:lvlJc w:val="left"/>
      <w:pPr>
        <w:ind w:left="380" w:hanging="360"/>
      </w:pPr>
      <w:rPr>
        <w:rFonts w:hint="default"/>
        <w:color w:val="auto"/>
      </w:rPr>
    </w:lvl>
    <w:lvl w:ilvl="1">
      <w:start w:val="1"/>
      <w:numFmt w:val="decimal"/>
      <w:isLgl/>
      <w:lvlText w:val="%1.%2"/>
      <w:lvlJc w:val="left"/>
      <w:pPr>
        <w:ind w:left="440" w:hanging="42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820" w:hanging="1800"/>
      </w:pPr>
      <w:rPr>
        <w:rFonts w:hint="default"/>
      </w:rPr>
    </w:lvl>
  </w:abstractNum>
  <w:abstractNum w:abstractNumId="4" w15:restartNumberingAfterBreak="0">
    <w:nsid w:val="51DE765B"/>
    <w:multiLevelType w:val="multilevel"/>
    <w:tmpl w:val="B982668E"/>
    <w:lvl w:ilvl="0">
      <w:start w:val="1"/>
      <w:numFmt w:val="decimal"/>
      <w:lvlText w:val="%1."/>
      <w:lvlJc w:val="left"/>
      <w:pPr>
        <w:ind w:left="380" w:hanging="360"/>
      </w:pPr>
      <w:rPr>
        <w:rFonts w:hint="default"/>
      </w:rPr>
    </w:lvl>
    <w:lvl w:ilvl="1">
      <w:start w:val="1"/>
      <w:numFmt w:val="decimal"/>
      <w:isLgl/>
      <w:lvlText w:val="%1.%2"/>
      <w:lvlJc w:val="left"/>
      <w:pPr>
        <w:ind w:left="410" w:hanging="390"/>
      </w:pPr>
      <w:rPr>
        <w:rFonts w:hint="default"/>
      </w:rPr>
    </w:lvl>
    <w:lvl w:ilvl="2">
      <w:start w:val="1"/>
      <w:numFmt w:val="decimal"/>
      <w:isLgl/>
      <w:lvlText w:val="%1.%2.%3"/>
      <w:lvlJc w:val="left"/>
      <w:pPr>
        <w:ind w:left="740" w:hanging="720"/>
      </w:pPr>
      <w:rPr>
        <w:rFonts w:hint="default"/>
      </w:rPr>
    </w:lvl>
    <w:lvl w:ilvl="3">
      <w:start w:val="1"/>
      <w:numFmt w:val="decimal"/>
      <w:isLgl/>
      <w:lvlText w:val="%1.%2.%3.%4"/>
      <w:lvlJc w:val="left"/>
      <w:pPr>
        <w:ind w:left="740" w:hanging="720"/>
      </w:pPr>
      <w:rPr>
        <w:rFonts w:hint="default"/>
      </w:rPr>
    </w:lvl>
    <w:lvl w:ilvl="4">
      <w:start w:val="1"/>
      <w:numFmt w:val="decimal"/>
      <w:isLgl/>
      <w:lvlText w:val="%1.%2.%3.%4.%5"/>
      <w:lvlJc w:val="left"/>
      <w:pPr>
        <w:ind w:left="1100" w:hanging="108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460" w:hanging="1440"/>
      </w:pPr>
      <w:rPr>
        <w:rFonts w:hint="default"/>
      </w:rPr>
    </w:lvl>
    <w:lvl w:ilvl="7">
      <w:start w:val="1"/>
      <w:numFmt w:val="decimal"/>
      <w:isLgl/>
      <w:lvlText w:val="%1.%2.%3.%4.%5.%6.%7.%8"/>
      <w:lvlJc w:val="left"/>
      <w:pPr>
        <w:ind w:left="1460" w:hanging="1440"/>
      </w:pPr>
      <w:rPr>
        <w:rFonts w:hint="default"/>
      </w:rPr>
    </w:lvl>
    <w:lvl w:ilvl="8">
      <w:start w:val="1"/>
      <w:numFmt w:val="decimal"/>
      <w:isLgl/>
      <w:lvlText w:val="%1.%2.%3.%4.%5.%6.%7.%8.%9"/>
      <w:lvlJc w:val="left"/>
      <w:pPr>
        <w:ind w:left="1460" w:hanging="1440"/>
      </w:pPr>
      <w:rPr>
        <w:rFonts w:hint="default"/>
      </w:rPr>
    </w:lvl>
  </w:abstractNum>
  <w:abstractNum w:abstractNumId="5" w15:restartNumberingAfterBreak="0">
    <w:nsid w:val="7C5A62BF"/>
    <w:multiLevelType w:val="hybridMultilevel"/>
    <w:tmpl w:val="8FCCFD42"/>
    <w:lvl w:ilvl="0" w:tplc="C9148F88">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031942">
    <w:abstractNumId w:val="1"/>
  </w:num>
  <w:num w:numId="2" w16cid:durableId="1232884104">
    <w:abstractNumId w:val="0"/>
  </w:num>
  <w:num w:numId="3" w16cid:durableId="1642425198">
    <w:abstractNumId w:val="4"/>
  </w:num>
  <w:num w:numId="4" w16cid:durableId="900798384">
    <w:abstractNumId w:val="5"/>
  </w:num>
  <w:num w:numId="5" w16cid:durableId="2122718246">
    <w:abstractNumId w:val="2"/>
  </w:num>
  <w:num w:numId="6" w16cid:durableId="1648125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3BE"/>
    <w:rsid w:val="00010340"/>
    <w:rsid w:val="00010BFB"/>
    <w:rsid w:val="0003519D"/>
    <w:rsid w:val="000370AA"/>
    <w:rsid w:val="00041C82"/>
    <w:rsid w:val="00044D40"/>
    <w:rsid w:val="00065747"/>
    <w:rsid w:val="000843BD"/>
    <w:rsid w:val="000860D1"/>
    <w:rsid w:val="0010490E"/>
    <w:rsid w:val="001065DF"/>
    <w:rsid w:val="001129F5"/>
    <w:rsid w:val="00136BE1"/>
    <w:rsid w:val="001C757A"/>
    <w:rsid w:val="00203CF3"/>
    <w:rsid w:val="00271AA9"/>
    <w:rsid w:val="00275232"/>
    <w:rsid w:val="002812AC"/>
    <w:rsid w:val="00281AB3"/>
    <w:rsid w:val="00286DB8"/>
    <w:rsid w:val="00296B12"/>
    <w:rsid w:val="002A4101"/>
    <w:rsid w:val="002B0391"/>
    <w:rsid w:val="00312A6E"/>
    <w:rsid w:val="00356324"/>
    <w:rsid w:val="00373C9A"/>
    <w:rsid w:val="003B66DC"/>
    <w:rsid w:val="003C5A59"/>
    <w:rsid w:val="003F6A6C"/>
    <w:rsid w:val="004A11DA"/>
    <w:rsid w:val="004A2DAB"/>
    <w:rsid w:val="004D4AA9"/>
    <w:rsid w:val="0051590E"/>
    <w:rsid w:val="00583436"/>
    <w:rsid w:val="005F2C94"/>
    <w:rsid w:val="005F60AF"/>
    <w:rsid w:val="006007D4"/>
    <w:rsid w:val="00600A36"/>
    <w:rsid w:val="00615EBD"/>
    <w:rsid w:val="006343BE"/>
    <w:rsid w:val="0067050D"/>
    <w:rsid w:val="00695D11"/>
    <w:rsid w:val="006A0B10"/>
    <w:rsid w:val="006C0916"/>
    <w:rsid w:val="006F7125"/>
    <w:rsid w:val="00701690"/>
    <w:rsid w:val="0071037A"/>
    <w:rsid w:val="007510D1"/>
    <w:rsid w:val="007B04C7"/>
    <w:rsid w:val="007B6B44"/>
    <w:rsid w:val="00877E07"/>
    <w:rsid w:val="00913D7D"/>
    <w:rsid w:val="0093282A"/>
    <w:rsid w:val="0094313A"/>
    <w:rsid w:val="0094453B"/>
    <w:rsid w:val="0094455D"/>
    <w:rsid w:val="00955B94"/>
    <w:rsid w:val="00963283"/>
    <w:rsid w:val="00967826"/>
    <w:rsid w:val="0097495F"/>
    <w:rsid w:val="00A04C11"/>
    <w:rsid w:val="00A2203A"/>
    <w:rsid w:val="00A23D47"/>
    <w:rsid w:val="00A260F9"/>
    <w:rsid w:val="00AA56F2"/>
    <w:rsid w:val="00AB5F60"/>
    <w:rsid w:val="00AC0E53"/>
    <w:rsid w:val="00AD2C98"/>
    <w:rsid w:val="00AF02FB"/>
    <w:rsid w:val="00AF475B"/>
    <w:rsid w:val="00B260B8"/>
    <w:rsid w:val="00B71495"/>
    <w:rsid w:val="00B7462B"/>
    <w:rsid w:val="00BD68DA"/>
    <w:rsid w:val="00C07118"/>
    <w:rsid w:val="00C1581B"/>
    <w:rsid w:val="00C21D4F"/>
    <w:rsid w:val="00C4539E"/>
    <w:rsid w:val="00D00AE5"/>
    <w:rsid w:val="00D6660D"/>
    <w:rsid w:val="00D800C7"/>
    <w:rsid w:val="00DF3A49"/>
    <w:rsid w:val="00E21F4E"/>
    <w:rsid w:val="00E508EC"/>
    <w:rsid w:val="00E526BE"/>
    <w:rsid w:val="00EC4E5A"/>
    <w:rsid w:val="00EE0499"/>
    <w:rsid w:val="00F20054"/>
    <w:rsid w:val="00F22203"/>
    <w:rsid w:val="00F5151C"/>
    <w:rsid w:val="00F63297"/>
    <w:rsid w:val="00FA0BAB"/>
    <w:rsid w:val="00FA6FE4"/>
    <w:rsid w:val="00FC47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E506300"/>
  <w15:docId w15:val="{BF13755C-2EF6-4F1D-87FD-667D6FAAD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43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A0BAB"/>
    <w:pPr>
      <w:ind w:left="720"/>
      <w:contextualSpacing/>
    </w:pPr>
  </w:style>
  <w:style w:type="paragraph" w:customStyle="1" w:styleId="Default">
    <w:name w:val="Default"/>
    <w:rsid w:val="00DF3A49"/>
    <w:pPr>
      <w:autoSpaceDE w:val="0"/>
      <w:autoSpaceDN w:val="0"/>
      <w:adjustRightInd w:val="0"/>
      <w:spacing w:after="0" w:line="240" w:lineRule="auto"/>
    </w:pPr>
    <w:rPr>
      <w:rFonts w:ascii="Trebuchet MS" w:hAnsi="Trebuchet MS" w:cs="Trebuchet MS"/>
      <w:color w:val="000000"/>
      <w:sz w:val="24"/>
      <w:szCs w:val="24"/>
    </w:rPr>
  </w:style>
  <w:style w:type="paragraph" w:customStyle="1" w:styleId="ParagrapheIndent2">
    <w:name w:val="ParagrapheIndent2"/>
    <w:basedOn w:val="Normal"/>
    <w:next w:val="Normal"/>
    <w:qFormat/>
    <w:rsid w:val="00DF3A49"/>
    <w:pPr>
      <w:spacing w:after="0" w:line="240" w:lineRule="auto"/>
    </w:pPr>
    <w:rPr>
      <w:rFonts w:ascii="Trebuchet MS" w:eastAsia="Trebuchet MS" w:hAnsi="Trebuchet MS" w:cs="Trebuchet MS"/>
      <w:sz w:val="20"/>
      <w:szCs w:val="24"/>
      <w:lang w:val="en-US"/>
    </w:rPr>
  </w:style>
  <w:style w:type="character" w:styleId="Marquedecommentaire">
    <w:name w:val="annotation reference"/>
    <w:basedOn w:val="Policepardfaut"/>
    <w:uiPriority w:val="99"/>
    <w:semiHidden/>
    <w:unhideWhenUsed/>
    <w:rsid w:val="00C21D4F"/>
    <w:rPr>
      <w:sz w:val="16"/>
      <w:szCs w:val="16"/>
    </w:rPr>
  </w:style>
  <w:style w:type="paragraph" w:styleId="Commentaire">
    <w:name w:val="annotation text"/>
    <w:basedOn w:val="Normal"/>
    <w:link w:val="CommentaireCar"/>
    <w:uiPriority w:val="99"/>
    <w:semiHidden/>
    <w:unhideWhenUsed/>
    <w:rsid w:val="00C21D4F"/>
    <w:pPr>
      <w:spacing w:line="240" w:lineRule="auto"/>
    </w:pPr>
    <w:rPr>
      <w:sz w:val="20"/>
      <w:szCs w:val="20"/>
    </w:rPr>
  </w:style>
  <w:style w:type="character" w:customStyle="1" w:styleId="CommentaireCar">
    <w:name w:val="Commentaire Car"/>
    <w:basedOn w:val="Policepardfaut"/>
    <w:link w:val="Commentaire"/>
    <w:uiPriority w:val="99"/>
    <w:semiHidden/>
    <w:rsid w:val="00C21D4F"/>
    <w:rPr>
      <w:sz w:val="20"/>
      <w:szCs w:val="20"/>
    </w:rPr>
  </w:style>
  <w:style w:type="paragraph" w:styleId="Objetducommentaire">
    <w:name w:val="annotation subject"/>
    <w:basedOn w:val="Commentaire"/>
    <w:next w:val="Commentaire"/>
    <w:link w:val="ObjetducommentaireCar"/>
    <w:uiPriority w:val="99"/>
    <w:semiHidden/>
    <w:unhideWhenUsed/>
    <w:rsid w:val="00C21D4F"/>
    <w:rPr>
      <w:b/>
      <w:bCs/>
    </w:rPr>
  </w:style>
  <w:style w:type="character" w:customStyle="1" w:styleId="ObjetducommentaireCar">
    <w:name w:val="Objet du commentaire Car"/>
    <w:basedOn w:val="CommentaireCar"/>
    <w:link w:val="Objetducommentaire"/>
    <w:uiPriority w:val="99"/>
    <w:semiHidden/>
    <w:rsid w:val="00C21D4F"/>
    <w:rPr>
      <w:b/>
      <w:bCs/>
      <w:sz w:val="20"/>
      <w:szCs w:val="20"/>
    </w:rPr>
  </w:style>
  <w:style w:type="paragraph" w:styleId="Textedebulles">
    <w:name w:val="Balloon Text"/>
    <w:basedOn w:val="Normal"/>
    <w:link w:val="TextedebullesCar"/>
    <w:uiPriority w:val="99"/>
    <w:semiHidden/>
    <w:unhideWhenUsed/>
    <w:rsid w:val="00C21D4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D4F"/>
    <w:rPr>
      <w:rFonts w:ascii="Segoe UI" w:hAnsi="Segoe UI" w:cs="Segoe UI"/>
      <w:sz w:val="18"/>
      <w:szCs w:val="18"/>
    </w:rPr>
  </w:style>
  <w:style w:type="table" w:styleId="Tableausimple5">
    <w:name w:val="Plain Table 5"/>
    <w:basedOn w:val="TableauNormal"/>
    <w:uiPriority w:val="45"/>
    <w:rsid w:val="00615EBD"/>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tte">
    <w:name w:val="header"/>
    <w:basedOn w:val="Normal"/>
    <w:link w:val="En-tteCar"/>
    <w:uiPriority w:val="99"/>
    <w:unhideWhenUsed/>
    <w:rsid w:val="00041C82"/>
    <w:pPr>
      <w:tabs>
        <w:tab w:val="center" w:pos="4536"/>
        <w:tab w:val="right" w:pos="9072"/>
      </w:tabs>
      <w:spacing w:after="0" w:line="240" w:lineRule="auto"/>
    </w:pPr>
  </w:style>
  <w:style w:type="character" w:customStyle="1" w:styleId="En-tteCar">
    <w:name w:val="En-tête Car"/>
    <w:basedOn w:val="Policepardfaut"/>
    <w:link w:val="En-tte"/>
    <w:uiPriority w:val="99"/>
    <w:rsid w:val="00041C82"/>
  </w:style>
  <w:style w:type="paragraph" w:styleId="Pieddepage">
    <w:name w:val="footer"/>
    <w:basedOn w:val="Normal"/>
    <w:link w:val="PieddepageCar"/>
    <w:uiPriority w:val="99"/>
    <w:unhideWhenUsed/>
    <w:rsid w:val="00041C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1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976">
      <w:bodyDiv w:val="1"/>
      <w:marLeft w:val="0"/>
      <w:marRight w:val="0"/>
      <w:marTop w:val="0"/>
      <w:marBottom w:val="0"/>
      <w:divBdr>
        <w:top w:val="none" w:sz="0" w:space="0" w:color="auto"/>
        <w:left w:val="none" w:sz="0" w:space="0" w:color="auto"/>
        <w:bottom w:val="none" w:sz="0" w:space="0" w:color="auto"/>
        <w:right w:val="none" w:sz="0" w:space="0" w:color="auto"/>
      </w:divBdr>
    </w:div>
    <w:div w:id="199903403">
      <w:bodyDiv w:val="1"/>
      <w:marLeft w:val="0"/>
      <w:marRight w:val="0"/>
      <w:marTop w:val="0"/>
      <w:marBottom w:val="0"/>
      <w:divBdr>
        <w:top w:val="none" w:sz="0" w:space="0" w:color="auto"/>
        <w:left w:val="none" w:sz="0" w:space="0" w:color="auto"/>
        <w:bottom w:val="none" w:sz="0" w:space="0" w:color="auto"/>
        <w:right w:val="none" w:sz="0" w:space="0" w:color="auto"/>
      </w:divBdr>
    </w:div>
    <w:div w:id="263152744">
      <w:bodyDiv w:val="1"/>
      <w:marLeft w:val="0"/>
      <w:marRight w:val="0"/>
      <w:marTop w:val="0"/>
      <w:marBottom w:val="0"/>
      <w:divBdr>
        <w:top w:val="none" w:sz="0" w:space="0" w:color="auto"/>
        <w:left w:val="none" w:sz="0" w:space="0" w:color="auto"/>
        <w:bottom w:val="none" w:sz="0" w:space="0" w:color="auto"/>
        <w:right w:val="none" w:sz="0" w:space="0" w:color="auto"/>
      </w:divBdr>
    </w:div>
    <w:div w:id="272514898">
      <w:bodyDiv w:val="1"/>
      <w:marLeft w:val="0"/>
      <w:marRight w:val="0"/>
      <w:marTop w:val="0"/>
      <w:marBottom w:val="0"/>
      <w:divBdr>
        <w:top w:val="none" w:sz="0" w:space="0" w:color="auto"/>
        <w:left w:val="none" w:sz="0" w:space="0" w:color="auto"/>
        <w:bottom w:val="none" w:sz="0" w:space="0" w:color="auto"/>
        <w:right w:val="none" w:sz="0" w:space="0" w:color="auto"/>
      </w:divBdr>
    </w:div>
    <w:div w:id="1765300132">
      <w:bodyDiv w:val="1"/>
      <w:marLeft w:val="0"/>
      <w:marRight w:val="0"/>
      <w:marTop w:val="0"/>
      <w:marBottom w:val="0"/>
      <w:divBdr>
        <w:top w:val="none" w:sz="0" w:space="0" w:color="auto"/>
        <w:left w:val="none" w:sz="0" w:space="0" w:color="auto"/>
        <w:bottom w:val="none" w:sz="0" w:space="0" w:color="auto"/>
        <w:right w:val="none" w:sz="0" w:space="0" w:color="auto"/>
      </w:divBdr>
    </w:div>
    <w:div w:id="198508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CAFE5.B77323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249</Words>
  <Characters>1375</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CHU de Bordeaux</Company>
  <LinksUpToDate>false</LinksUpToDate>
  <CharactersWithSpaces>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madeleine.antona-auger@chu-bordeaux.fr</dc:creator>
  <cp:lastModifiedBy>MOREL Gauthier</cp:lastModifiedBy>
  <cp:revision>33</cp:revision>
  <dcterms:created xsi:type="dcterms:W3CDTF">2026-03-02T15:29:00Z</dcterms:created>
  <dcterms:modified xsi:type="dcterms:W3CDTF">2026-06-26T09:46:00Z</dcterms:modified>
</cp:coreProperties>
</file>